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F" w:rsidRPr="00121EA4" w:rsidRDefault="00D1298F" w:rsidP="00D1298F">
      <w:pPr>
        <w:jc w:val="right"/>
        <w:rPr>
          <w:sz w:val="18"/>
          <w:szCs w:val="18"/>
        </w:rPr>
      </w:pPr>
      <w:r w:rsidRPr="00121EA4">
        <w:rPr>
          <w:sz w:val="18"/>
          <w:szCs w:val="18"/>
        </w:rPr>
        <w:t>Приложение №6</w:t>
      </w:r>
    </w:p>
    <w:p w:rsidR="00D1298F" w:rsidRPr="00121EA4" w:rsidRDefault="00D1298F" w:rsidP="00D1298F">
      <w:pPr>
        <w:pStyle w:val="PlainText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121EA4">
        <w:rPr>
          <w:rFonts w:ascii="Times New Roman" w:hAnsi="Times New Roman" w:cs="Times New Roman"/>
          <w:sz w:val="18"/>
          <w:szCs w:val="18"/>
          <w:lang w:val="ru-RU"/>
        </w:rPr>
        <w:t xml:space="preserve">к Положению о маржах платежеспособности </w:t>
      </w:r>
    </w:p>
    <w:p w:rsidR="00D1298F" w:rsidRPr="00121EA4" w:rsidRDefault="00D1298F" w:rsidP="00D1298F">
      <w:pPr>
        <w:pStyle w:val="PlainText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121EA4">
        <w:rPr>
          <w:rFonts w:ascii="Times New Roman" w:hAnsi="Times New Roman" w:cs="Times New Roman"/>
          <w:sz w:val="18"/>
          <w:szCs w:val="18"/>
          <w:lang w:val="ru-RU"/>
        </w:rPr>
        <w:t>страховщика (перестраховщика), утвержденного</w:t>
      </w:r>
    </w:p>
    <w:p w:rsidR="00D1298F" w:rsidRPr="00121EA4" w:rsidRDefault="00D1298F" w:rsidP="00D1298F">
      <w:pPr>
        <w:jc w:val="right"/>
        <w:rPr>
          <w:sz w:val="18"/>
          <w:szCs w:val="18"/>
        </w:rPr>
      </w:pPr>
      <w:r w:rsidRPr="00121EA4">
        <w:rPr>
          <w:sz w:val="18"/>
          <w:szCs w:val="18"/>
        </w:rPr>
        <w:t xml:space="preserve">Постановлением Национальной комиссии </w:t>
      </w:r>
    </w:p>
    <w:p w:rsidR="00D1298F" w:rsidRPr="00121EA4" w:rsidRDefault="00D1298F" w:rsidP="00D1298F">
      <w:pPr>
        <w:jc w:val="right"/>
        <w:rPr>
          <w:sz w:val="18"/>
          <w:szCs w:val="18"/>
        </w:rPr>
      </w:pPr>
      <w:r w:rsidRPr="00121EA4">
        <w:rPr>
          <w:sz w:val="18"/>
          <w:szCs w:val="18"/>
        </w:rPr>
        <w:t xml:space="preserve">по финансовому рынку </w:t>
      </w:r>
    </w:p>
    <w:p w:rsidR="00D1298F" w:rsidRPr="00121EA4" w:rsidRDefault="00D1298F" w:rsidP="00D1298F">
      <w:pPr>
        <w:jc w:val="right"/>
        <w:rPr>
          <w:sz w:val="18"/>
          <w:szCs w:val="18"/>
        </w:rPr>
      </w:pPr>
      <w:r w:rsidRPr="00121EA4">
        <w:rPr>
          <w:sz w:val="18"/>
          <w:szCs w:val="18"/>
        </w:rPr>
        <w:t xml:space="preserve">№ </w:t>
      </w:r>
      <w:r>
        <w:rPr>
          <w:sz w:val="18"/>
          <w:szCs w:val="18"/>
        </w:rPr>
        <w:t>2/1</w:t>
      </w:r>
      <w:r w:rsidRPr="00121EA4">
        <w:rPr>
          <w:sz w:val="18"/>
          <w:szCs w:val="18"/>
        </w:rPr>
        <w:t>от „</w:t>
      </w:r>
      <w:r>
        <w:rPr>
          <w:sz w:val="18"/>
          <w:szCs w:val="18"/>
        </w:rPr>
        <w:t>21</w:t>
      </w:r>
      <w:r w:rsidRPr="00121EA4">
        <w:rPr>
          <w:sz w:val="18"/>
          <w:szCs w:val="18"/>
        </w:rPr>
        <w:t xml:space="preserve">” </w:t>
      </w:r>
      <w:r>
        <w:rPr>
          <w:sz w:val="18"/>
          <w:szCs w:val="18"/>
        </w:rPr>
        <w:t>января</w:t>
      </w:r>
      <w:r w:rsidRPr="00121EA4">
        <w:rPr>
          <w:sz w:val="18"/>
          <w:szCs w:val="18"/>
        </w:rPr>
        <w:t xml:space="preserve"> 2011</w:t>
      </w:r>
    </w:p>
    <w:p w:rsidR="00D1298F" w:rsidRPr="00121EA4" w:rsidRDefault="00D1298F" w:rsidP="00D1298F"/>
    <w:p w:rsidR="00D1298F" w:rsidRPr="00121EA4" w:rsidRDefault="00D1298F" w:rsidP="00D1298F">
      <w:pPr>
        <w:pStyle w:val="BodyText"/>
        <w:ind w:left="720"/>
        <w:rPr>
          <w:b w:val="0"/>
          <w:bCs w:val="0"/>
          <w:sz w:val="20"/>
          <w:szCs w:val="20"/>
          <w:lang w:val="ru-RU"/>
        </w:rPr>
      </w:pPr>
      <w:r w:rsidRPr="00121EA4">
        <w:rPr>
          <w:b w:val="0"/>
          <w:bCs w:val="0"/>
          <w:sz w:val="20"/>
          <w:szCs w:val="20"/>
          <w:lang w:val="ru-RU"/>
        </w:rPr>
        <w:t>ФОРМА КЛ</w:t>
      </w:r>
    </w:p>
    <w:p w:rsidR="00D1298F" w:rsidRPr="00121EA4" w:rsidRDefault="00D1298F" w:rsidP="00D1298F">
      <w:pPr>
        <w:pStyle w:val="BodyText"/>
        <w:ind w:left="720"/>
        <w:rPr>
          <w:b w:val="0"/>
          <w:bCs w:val="0"/>
          <w:sz w:val="20"/>
          <w:szCs w:val="20"/>
          <w:lang w:val="ru-RU"/>
        </w:rPr>
      </w:pPr>
      <w:r w:rsidRPr="00121EA4">
        <w:rPr>
          <w:b w:val="0"/>
          <w:bCs w:val="0"/>
          <w:sz w:val="20"/>
          <w:szCs w:val="20"/>
          <w:lang w:val="ru-RU"/>
        </w:rPr>
        <w:t>Расчет коэффициента ликвидности  страховщика (перестраховщика)</w:t>
      </w:r>
      <w:r w:rsidR="00702DBB" w:rsidRPr="00702DBB">
        <w:t xml:space="preserve"> </w:t>
      </w:r>
      <w:r w:rsidR="00702DBB" w:rsidRPr="00702DBB">
        <w:rPr>
          <w:b w:val="0"/>
          <w:bCs w:val="0"/>
          <w:sz w:val="20"/>
          <w:szCs w:val="20"/>
          <w:lang w:val="ru-RU"/>
        </w:rPr>
        <w:t>/страховой компании</w:t>
      </w:r>
      <w:r w:rsidRPr="00121EA4">
        <w:rPr>
          <w:b w:val="0"/>
          <w:bCs w:val="0"/>
          <w:lang w:val="ru-RU"/>
        </w:rPr>
        <w:t xml:space="preserve"> </w:t>
      </w:r>
    </w:p>
    <w:p w:rsidR="00D1298F" w:rsidRPr="00121EA4" w:rsidRDefault="00D1298F" w:rsidP="00D1298F">
      <w:pPr>
        <w:jc w:val="center"/>
        <w:rPr>
          <w:b/>
          <w:bCs/>
        </w:rPr>
      </w:pPr>
      <w:r w:rsidRPr="00121EA4">
        <w:rPr>
          <w:b/>
          <w:bCs/>
        </w:rPr>
        <w:t xml:space="preserve">    на дату ____________________________</w:t>
      </w:r>
    </w:p>
    <w:p w:rsidR="00D1298F" w:rsidRPr="00121EA4" w:rsidRDefault="00D1298F" w:rsidP="00D1298F">
      <w:pPr>
        <w:jc w:val="both"/>
      </w:pPr>
    </w:p>
    <w:p w:rsidR="00D1298F" w:rsidRPr="00121EA4" w:rsidRDefault="00D1298F" w:rsidP="00D1298F">
      <w:pPr>
        <w:jc w:val="both"/>
      </w:pPr>
      <w:r w:rsidRPr="00121EA4">
        <w:t>Наименование</w:t>
      </w:r>
      <w:r w:rsidRPr="00121EA4">
        <w:rPr>
          <w:b/>
          <w:bCs/>
        </w:rPr>
        <w:t xml:space="preserve"> </w:t>
      </w:r>
      <w:r w:rsidRPr="00121EA4">
        <w:t>страховщика (перестраховщика):_______________________________________________________</w:t>
      </w:r>
    </w:p>
    <w:p w:rsidR="00D1298F" w:rsidRPr="00121EA4" w:rsidRDefault="00D1298F" w:rsidP="00D1298F">
      <w:pPr>
        <w:jc w:val="both"/>
      </w:pPr>
      <w:r w:rsidRPr="00121EA4">
        <w:t>Код IDNO ______________________________________________________________________________</w:t>
      </w:r>
    </w:p>
    <w:p w:rsidR="00D1298F" w:rsidRPr="00121EA4" w:rsidRDefault="00D1298F" w:rsidP="00D1298F">
      <w:pPr>
        <w:pStyle w:val="BodyText"/>
        <w:ind w:left="720"/>
        <w:rPr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492"/>
        <w:gridCol w:w="2070"/>
        <w:gridCol w:w="2790"/>
      </w:tblGrid>
      <w:tr w:rsidR="00D1298F" w:rsidRPr="00121EA4" w:rsidTr="002A471A">
        <w:tc>
          <w:tcPr>
            <w:tcW w:w="738" w:type="dxa"/>
          </w:tcPr>
          <w:p w:rsidR="00D1298F" w:rsidRPr="00960943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609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3492" w:type="dxa"/>
          </w:tcPr>
          <w:p w:rsidR="00D1298F" w:rsidRPr="00960943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609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070" w:type="dxa"/>
          </w:tcPr>
          <w:p w:rsidR="00D1298F" w:rsidRPr="00960943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609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Сумма, лей</w:t>
            </w:r>
          </w:p>
        </w:tc>
        <w:tc>
          <w:tcPr>
            <w:tcW w:w="2790" w:type="dxa"/>
          </w:tcPr>
          <w:p w:rsidR="00D1298F" w:rsidRPr="00960943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609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Денежная наличность на расчетных счетах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Денежная наличность в кассе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Банковские депозиты до востребования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Банковские депозиты, которые могут быть изъяты без ограничений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Иные активы, которые могут </w:t>
            </w:r>
            <w:r w:rsidRPr="00121EA4">
              <w:rPr>
                <w:rStyle w:val="hps"/>
                <w:rFonts w:ascii="Times New Roman" w:hAnsi="Times New Roman" w:cs="Times New Roman"/>
                <w:lang w:val="ru-RU"/>
              </w:rPr>
              <w:t>быть незамедлительно</w:t>
            </w: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21EA4">
              <w:rPr>
                <w:rStyle w:val="hps"/>
                <w:rFonts w:ascii="Times New Roman" w:hAnsi="Times New Roman" w:cs="Times New Roman"/>
                <w:lang w:val="ru-RU"/>
              </w:rPr>
              <w:t>преобразованы</w:t>
            </w: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21EA4">
              <w:rPr>
                <w:rStyle w:val="hps"/>
                <w:rFonts w:ascii="Times New Roman" w:hAnsi="Times New Roman" w:cs="Times New Roman"/>
                <w:lang w:val="ru-RU"/>
              </w:rPr>
              <w:t>в денежные средства, необходимые для</w:t>
            </w: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погашения обязательств подлежащих оплате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Всего ликвидных активов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Обязательства, подлежащие оплате согласно договорам страхования (перестрахования)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Обязательства, подлежащие оплате как результат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операционной деятельности,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</w:t>
            </w:r>
            <w:proofErr w:type="gramEnd"/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чем указанные в стр.7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Иные обязательства, подлежащие оплате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Всего обязательств, подлежащих оплате 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298F" w:rsidRPr="00121EA4" w:rsidTr="002A471A">
        <w:tc>
          <w:tcPr>
            <w:tcW w:w="738" w:type="dxa"/>
          </w:tcPr>
          <w:p w:rsidR="00D1298F" w:rsidRPr="00121EA4" w:rsidRDefault="00D1298F" w:rsidP="002A471A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492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21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Коэффициент ликвидности  стр.6 / стр.10</w:t>
            </w:r>
          </w:p>
        </w:tc>
        <w:tc>
          <w:tcPr>
            <w:tcW w:w="207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D1298F" w:rsidRPr="00121EA4" w:rsidRDefault="00D1298F" w:rsidP="002A471A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1298F" w:rsidRPr="00121EA4" w:rsidRDefault="00D1298F" w:rsidP="00D1298F">
      <w:pPr>
        <w:jc w:val="both"/>
      </w:pPr>
    </w:p>
    <w:p w:rsidR="00D1298F" w:rsidRPr="00121EA4" w:rsidRDefault="00D1298F" w:rsidP="00D1298F">
      <w:pPr>
        <w:jc w:val="both"/>
      </w:pPr>
    </w:p>
    <w:p w:rsidR="00D1298F" w:rsidRPr="00121EA4" w:rsidRDefault="00D1298F" w:rsidP="00D1298F">
      <w:pPr>
        <w:jc w:val="both"/>
      </w:pPr>
    </w:p>
    <w:p w:rsidR="00D1298F" w:rsidRPr="00121EA4" w:rsidRDefault="00D1298F" w:rsidP="00D1298F">
      <w:pPr>
        <w:pStyle w:val="Heading2"/>
        <w:jc w:val="both"/>
        <w:rPr>
          <w:sz w:val="20"/>
          <w:szCs w:val="20"/>
        </w:rPr>
      </w:pPr>
      <w:r w:rsidRPr="00121EA4">
        <w:rPr>
          <w:sz w:val="20"/>
          <w:szCs w:val="20"/>
        </w:rPr>
        <w:t>Настоящим заверяю, что отчет о расчете коэффициента ликвидности</w:t>
      </w:r>
      <w:r w:rsidRPr="00121EA4">
        <w:rPr>
          <w:b w:val="0"/>
          <w:bCs w:val="0"/>
          <w:sz w:val="20"/>
          <w:szCs w:val="20"/>
        </w:rPr>
        <w:t xml:space="preserve">  </w:t>
      </w:r>
      <w:r w:rsidRPr="00121EA4">
        <w:rPr>
          <w:sz w:val="20"/>
          <w:szCs w:val="20"/>
        </w:rPr>
        <w:t>составлен в соответствии с действующим законодательством и нормативными актами изданными органом надзора.</w:t>
      </w:r>
    </w:p>
    <w:p w:rsidR="00D1298F" w:rsidRPr="00121EA4" w:rsidRDefault="00D1298F" w:rsidP="00D1298F">
      <w:r w:rsidRPr="00121EA4">
        <w:t>Имя, фамилия и подпись сертифицированного актуария.</w:t>
      </w:r>
    </w:p>
    <w:p w:rsidR="00D1298F" w:rsidRPr="00121EA4" w:rsidRDefault="00D1298F" w:rsidP="00D1298F">
      <w:r w:rsidRPr="00121EA4">
        <w:t xml:space="preserve">Дата составления </w:t>
      </w:r>
    </w:p>
    <w:p w:rsidR="00D1298F" w:rsidRPr="00121EA4" w:rsidRDefault="00D1298F" w:rsidP="00D1298F"/>
    <w:p w:rsidR="00D1298F" w:rsidRPr="003D4B47" w:rsidRDefault="00D1298F" w:rsidP="00D1298F">
      <w:pPr>
        <w:jc w:val="both"/>
        <w:rPr>
          <w:lang w:val="en-US"/>
        </w:rPr>
      </w:pPr>
      <w:bookmarkStart w:id="0" w:name="_GoBack"/>
      <w:bookmarkEnd w:id="0"/>
    </w:p>
    <w:p w:rsidR="00E6508E" w:rsidRDefault="00E6508E"/>
    <w:sectPr w:rsidR="00E6508E" w:rsidSect="00740F9C">
      <w:headerReference w:type="default" r:id="rId7"/>
      <w:footerReference w:type="default" r:id="rId8"/>
      <w:pgSz w:w="11906" w:h="16838" w:code="9"/>
      <w:pgMar w:top="539" w:right="1140" w:bottom="561" w:left="1298" w:header="14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9E" w:rsidRDefault="00E0719E">
      <w:r>
        <w:separator/>
      </w:r>
    </w:p>
  </w:endnote>
  <w:endnote w:type="continuationSeparator" w:id="0">
    <w:p w:rsidR="00E0719E" w:rsidRDefault="00E0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63" w:rsidRDefault="00D1298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DBB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263" w:rsidRDefault="00E0719E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9E" w:rsidRDefault="00E0719E">
      <w:r>
        <w:separator/>
      </w:r>
    </w:p>
  </w:footnote>
  <w:footnote w:type="continuationSeparator" w:id="0">
    <w:p w:rsidR="00E0719E" w:rsidRDefault="00E0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63" w:rsidRDefault="00E0719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8F"/>
    <w:rsid w:val="00035534"/>
    <w:rsid w:val="0044327B"/>
    <w:rsid w:val="00702DBB"/>
    <w:rsid w:val="00D1298F"/>
    <w:rsid w:val="00E0719E"/>
    <w:rsid w:val="00E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1298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1298F"/>
    <w:pPr>
      <w:widowControl/>
      <w:adjustRightInd/>
      <w:jc w:val="center"/>
    </w:pPr>
    <w:rPr>
      <w:b/>
      <w:bCs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1298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ps">
    <w:name w:val="hps"/>
    <w:basedOn w:val="DefaultParagraphFont"/>
    <w:uiPriority w:val="99"/>
    <w:rsid w:val="00D1298F"/>
  </w:style>
  <w:style w:type="paragraph" w:styleId="Footer">
    <w:name w:val="footer"/>
    <w:basedOn w:val="Normal"/>
    <w:link w:val="FooterChar"/>
    <w:uiPriority w:val="99"/>
    <w:rsid w:val="00D1298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298F"/>
    <w:rPr>
      <w:rFonts w:ascii="Calibri" w:eastAsia="Times New Roman" w:hAnsi="Calibri" w:cs="Calibri"/>
      <w:lang w:val="ru-RU"/>
    </w:rPr>
  </w:style>
  <w:style w:type="character" w:styleId="PageNumber">
    <w:name w:val="page number"/>
    <w:basedOn w:val="DefaultParagraphFont"/>
    <w:uiPriority w:val="99"/>
    <w:rsid w:val="00D1298F"/>
  </w:style>
  <w:style w:type="paragraph" w:styleId="Header">
    <w:name w:val="header"/>
    <w:basedOn w:val="Normal"/>
    <w:link w:val="HeaderChar"/>
    <w:uiPriority w:val="99"/>
    <w:rsid w:val="00D1298F"/>
    <w:pPr>
      <w:widowControl/>
      <w:tabs>
        <w:tab w:val="center" w:pos="4153"/>
        <w:tab w:val="right" w:pos="8306"/>
      </w:tabs>
      <w:adjustRightInd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298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rsid w:val="00D1298F"/>
    <w:pPr>
      <w:widowControl/>
      <w:adjustRightInd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98F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Без интервала"/>
    <w:basedOn w:val="Normal"/>
    <w:uiPriority w:val="99"/>
    <w:rsid w:val="00D1298F"/>
    <w:pPr>
      <w:widowControl/>
      <w:autoSpaceDE/>
      <w:autoSpaceDN/>
      <w:adjustRightInd/>
    </w:pPr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1298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1298F"/>
    <w:pPr>
      <w:widowControl/>
      <w:adjustRightInd/>
      <w:jc w:val="center"/>
    </w:pPr>
    <w:rPr>
      <w:b/>
      <w:bCs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1298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ps">
    <w:name w:val="hps"/>
    <w:basedOn w:val="DefaultParagraphFont"/>
    <w:uiPriority w:val="99"/>
    <w:rsid w:val="00D1298F"/>
  </w:style>
  <w:style w:type="paragraph" w:styleId="Footer">
    <w:name w:val="footer"/>
    <w:basedOn w:val="Normal"/>
    <w:link w:val="FooterChar"/>
    <w:uiPriority w:val="99"/>
    <w:rsid w:val="00D1298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298F"/>
    <w:rPr>
      <w:rFonts w:ascii="Calibri" w:eastAsia="Times New Roman" w:hAnsi="Calibri" w:cs="Calibri"/>
      <w:lang w:val="ru-RU"/>
    </w:rPr>
  </w:style>
  <w:style w:type="character" w:styleId="PageNumber">
    <w:name w:val="page number"/>
    <w:basedOn w:val="DefaultParagraphFont"/>
    <w:uiPriority w:val="99"/>
    <w:rsid w:val="00D1298F"/>
  </w:style>
  <w:style w:type="paragraph" w:styleId="Header">
    <w:name w:val="header"/>
    <w:basedOn w:val="Normal"/>
    <w:link w:val="HeaderChar"/>
    <w:uiPriority w:val="99"/>
    <w:rsid w:val="00D1298F"/>
    <w:pPr>
      <w:widowControl/>
      <w:tabs>
        <w:tab w:val="center" w:pos="4153"/>
        <w:tab w:val="right" w:pos="8306"/>
      </w:tabs>
      <w:adjustRightInd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298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rsid w:val="00D1298F"/>
    <w:pPr>
      <w:widowControl/>
      <w:adjustRightInd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98F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Без интервала"/>
    <w:basedOn w:val="Normal"/>
    <w:uiPriority w:val="99"/>
    <w:rsid w:val="00D1298F"/>
    <w:pPr>
      <w:widowControl/>
      <w:autoSpaceDE/>
      <w:autoSpaceDN/>
      <w:adjustRightInd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3</cp:revision>
  <dcterms:created xsi:type="dcterms:W3CDTF">2018-05-28T12:10:00Z</dcterms:created>
  <dcterms:modified xsi:type="dcterms:W3CDTF">2018-05-28T12:20:00Z</dcterms:modified>
</cp:coreProperties>
</file>